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3" w:rsidRDefault="00570523"/>
    <w:p w:rsidR="00561D4D" w:rsidRDefault="00561D4D"/>
    <w:p w:rsidR="00561D4D" w:rsidRDefault="00561D4D" w:rsidP="00561D4D">
      <w:r>
        <w:t>Base legal MVR histórico e extinção:</w:t>
      </w:r>
    </w:p>
    <w:p w:rsidR="00561D4D" w:rsidRPr="00561D4D" w:rsidRDefault="00561D4D" w:rsidP="00561D4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1D4D">
        <w:rPr>
          <w:rFonts w:ascii="Arial" w:eastAsia="Times New Roman" w:hAnsi="Arial" w:cs="Arial"/>
          <w:b/>
          <w:bCs/>
          <w:color w:val="000080"/>
          <w:sz w:val="27"/>
          <w:szCs w:val="27"/>
          <w:lang w:eastAsia="pt-BR"/>
        </w:rPr>
        <w:t>MAIOR VALOR DE REFERÊNCIA - MRV</w:t>
      </w:r>
      <w:r w:rsidRPr="00561D4D">
        <w:rPr>
          <w:rFonts w:ascii="Arial" w:eastAsia="Times New Roman" w:hAnsi="Arial" w:cs="Arial"/>
          <w:b/>
          <w:bCs/>
          <w:color w:val="000080"/>
          <w:sz w:val="27"/>
          <w:szCs w:val="27"/>
          <w:lang w:eastAsia="pt-BR"/>
        </w:rPr>
        <w:br/>
      </w:r>
      <w:r w:rsidRPr="00561D4D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VIDE IMPORTANTES COMENTÁRIOS AO FINAL</w:t>
      </w:r>
    </w:p>
    <w:tbl>
      <w:tblPr>
        <w:tblW w:w="88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5"/>
      </w:tblGrid>
      <w:tr w:rsidR="00561D4D" w:rsidRPr="00561D4D" w:rsidTr="00561D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00"/>
              <w:gridCol w:w="1704"/>
              <w:gridCol w:w="2245"/>
              <w:gridCol w:w="1751"/>
            </w:tblGrid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DIPLOMA</w:t>
                  </w: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LEGAL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DATA DA PUBLICAÇÃO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VALOR EM</w:t>
                  </w: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MOEDA CORRENTE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INÍCIO DE VIGÊNCIA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75.704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08.05.75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Cr$ 501,00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09.05.75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77.511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29.04.76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Cr$ 638,30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01.05.76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79.611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28.04.77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Cr$ 877,70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01.05.77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81.624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04.05.78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Cr$ 1.150,70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05.05.78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83.398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02.05.79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Cr$ 1.591,40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03.05.79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84.144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01.11.79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Cr$ 1.962,20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01.11.79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84.675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30.04.80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Cr$ 2.480,20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85.311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31.10.80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Cr$ 2.996,10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85.951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29.04.81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Cr$ 4.071,70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01.05.81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86.515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29.10.81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Cr$ 5.733,00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01.11.81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87.140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30.04.82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Cr$ 7.768,20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01.05.82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87.744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29.10.82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Cr$ 11.225,00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01.11.82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88.268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30.04.83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Cr$ 17.106,90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01.05.83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88.931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31.10.83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Cr$ 28.294,80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01.11.83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89.609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02.05.84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Cr$ 48.751,90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01.05.84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90.395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06.11.84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Cr$ 87.997,20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01.11.84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91.215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30.04.85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Cr$ 167.106,70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01.05.85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91.862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Cr$ 277.898,40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01.11.85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92.589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25.04.86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Cz$ 328,38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01.05.86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Decreto 94.089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12.03.87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Cz$ 560,54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13.01.87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91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19.05.87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Cz$ 776,35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20.05.87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Decreto 122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17.06.87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Cz$ 958,02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18.06.87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163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04.09.87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Cz$ 1.003,05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08.09.87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187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02.10.87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Cz$ 1.050,19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05.10.87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202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30.10.87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Cz$ 1.099,55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03.11.87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230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02.12.87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Cz$ 1.240,29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03.12.87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251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31.12.87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Cz$ 1.488,35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04.01.88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46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29.01.88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Cz$ 1.750,30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01.02.88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67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29.02.88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Cz$ 2.065,35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01.03.88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98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30.03.88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Cz$ 2.397,87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01.04.88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109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29.04.88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Cz$ 2.877,44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129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31.05.88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Cz$ 3.395,38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01.06.88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150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30.06.88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Cz$ 4.071,06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01.07.88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166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29.07.88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Cz$ 5.084,80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01.08.88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179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31.08.88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Cz$ 6.173,00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01.09.88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197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30.09.88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Cz$ 7.655,00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01.10.88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250-A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Cz$ 9.255,00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279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30.11.88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Cz$ 12.440,00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01.12.88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313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28.12.88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Cz$ 15.488,00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01.01.89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04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17.01.89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$ 17,86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01.02.89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468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28.04.89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$ 22,74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01.05.89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506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04.07.89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$ 28,90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01.07.89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525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31.07.89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$ 37,22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01.08.89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551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31.08.89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$ 48,13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01.09.89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562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29.09.89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$ 65,46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01.10.89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590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31.10.89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$ 90,07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612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01.12.89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127,36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01.12.89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637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28.12.89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$ 195,62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01.01.90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025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31.01.90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NCz</w:t>
                  </w:r>
                  <w:proofErr w:type="spellEnd"/>
                  <w:proofErr w:type="gramEnd"/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$ 305,36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01.02.90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Portaria 049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28.02.90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Cr$ 527,66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01.03.90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309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01.06.90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Cr$ 785,69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01.06.90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417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17.07.90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Cr$ 861,12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01.07.90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430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31.07.90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Cr$ 984,03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01.08.90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513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31.08.90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Cr$ 1.054,97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01.09.90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562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28.09.90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Cr$ 1.190,53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01.10.90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629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31.10.90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Cr$ 1.353,75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01.11.90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728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30.11.90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Cr$ 1.579,01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01.12.90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Portaria 855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28.12.90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Cr$ 1.885,18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01.01.91</w:t>
                  </w:r>
                </w:p>
              </w:tc>
            </w:tr>
            <w:tr w:rsidR="00561D4D" w:rsidRPr="00561D4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Lei 8.177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01.03.91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Extinto, art. 3º, III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561D4D" w:rsidRPr="00561D4D" w:rsidRDefault="00561D4D" w:rsidP="00561D4D">
                  <w:pPr>
                    <w:spacing w:before="100" w:beforeAutospacing="1" w:line="4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1D4D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01.02.91</w:t>
                  </w:r>
                </w:p>
              </w:tc>
            </w:tr>
          </w:tbl>
          <w:p w:rsidR="00561D4D" w:rsidRPr="00561D4D" w:rsidRDefault="00561D4D" w:rsidP="00561D4D">
            <w:pPr>
              <w:spacing w:before="100" w:beforeAutospacing="1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D4D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pt-BR"/>
              </w:rPr>
              <w:t>FONTES:</w:t>
            </w:r>
            <w:r w:rsidRPr="00561D4D">
              <w:rPr>
                <w:rFonts w:ascii="Arial" w:eastAsia="Times New Roman" w:hAnsi="Arial" w:cs="Arial"/>
                <w:b/>
                <w:bCs/>
                <w:sz w:val="15"/>
                <w:lang w:eastAsia="pt-BR"/>
              </w:rPr>
              <w:t> </w:t>
            </w:r>
            <w:r w:rsidRPr="00561D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Base de Dados do Portal Brasil e "CLT e Legislação Complementar em Vigor", autores: Pedro Paulo Teixeira </w:t>
            </w:r>
            <w:proofErr w:type="spellStart"/>
            <w:r w:rsidRPr="00561D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Manus</w:t>
            </w:r>
            <w:proofErr w:type="spellEnd"/>
            <w:r w:rsidRPr="00561D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e Carla Teresa Martins </w:t>
            </w:r>
            <w:proofErr w:type="spellStart"/>
            <w:r w:rsidRPr="00561D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Romar</w:t>
            </w:r>
            <w:proofErr w:type="spellEnd"/>
            <w:r w:rsidRPr="00561D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, Malheiros Editores Ltda., São Paulo (SP), 6ª edição, atualizada em 30.03.2006.</w:t>
            </w:r>
          </w:p>
        </w:tc>
      </w:tr>
    </w:tbl>
    <w:p w:rsidR="00561D4D" w:rsidRP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1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Comentários:</w:t>
      </w:r>
    </w:p>
    <w:p w:rsidR="00561D4D" w:rsidRP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 Lei 6205/75 descaracterizou o salário mínimo como fator de correção monetária em aplicação de penalidades, criando, em substituição, valores de referência e o MVR (</w:t>
      </w:r>
      <w:proofErr w:type="spellStart"/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proofErr w:type="gram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Pr="00561D4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"caput"; 2</w:t>
      </w:r>
      <w:r w:rsidRPr="00561D4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1D4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parágrafo único daquela Lei e Decreto 75.704/75). Assim, o valor do maior salário-mínimo do País passou a corresponder, para os fins de que ora se </w:t>
      </w:r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trata,</w:t>
      </w:r>
      <w:proofErr w:type="gram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do maior valor de referência (MVR).</w:t>
      </w:r>
    </w:p>
    <w:p w:rsid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 Lei 8177/91, por sua vez, extinguiu o MVR (art.3</w:t>
      </w:r>
      <w:r w:rsidRPr="00561D4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inciso III), ficando, entretanto, o valor do extinto MVR convertido em Cr$ 2.266,17, por força do disposto no art.21, inciso II, da Lei 8178/91. Na </w:t>
      </w:r>
      <w:proofErr w:type="spell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seqüência</w:t>
      </w:r>
      <w:proofErr w:type="spell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veio a Lei 8218/91, que, em seu art.10, "caput", assim dispõe: </w:t>
      </w:r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r w:rsidRPr="00561D4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proofErr w:type="gramEnd"/>
      <w:r w:rsidRPr="00561D4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Os valores relativos a penalidades, constantes da legislação em vigor, convertidos em cruzeiros, nos termos do art.21 da Lei 8178/91, ficam elevados em setenta por cento</w:t>
      </w: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". Em razão disso, o valor do extinto MVR passou a corresponder a Cr$ 3.852,48.</w:t>
      </w:r>
    </w:p>
    <w:p w:rsid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1D4D" w:rsidRP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61D4D" w:rsidRP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Finalmente, a Lei 8383/91, em seu art.1, instituiu a Unidade Fiscal de Referência (UFIR), como medida de valor e parâmetro de atualização monetária de valores, relativos a multas e penalidades, estabelecendo, ainda, a mesma Lei, em seu art.3, inciso I, que </w:t>
      </w:r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conversão</w:t>
      </w:r>
      <w:proofErr w:type="gram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quantidade de UFIR dos valores expressos em cruzeiros se daria utilizando como divisor o valor de Cr$ 215,6656, se relativos a multas e penalidades de qualquer natureza. Assim, dividindo-se o último valor em cruzeiros fixado para o extinto MVR (Cr$ 3.852,49) pelo valor de Cr$ 215,6656, chegar-se-</w:t>
      </w:r>
      <w:proofErr w:type="gramStart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 `a</w:t>
      </w:r>
      <w:proofErr w:type="gramEnd"/>
      <w:r w:rsidRPr="00561D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conclusão de que um MVR equivaleria a 17,86 UFIR e 30 MVR a 535,80 UFIR.</w:t>
      </w:r>
    </w:p>
    <w:p w:rsidR="00561D4D" w:rsidRPr="00561D4D" w:rsidRDefault="00561D4D" w:rsidP="00561D4D">
      <w:pPr>
        <w:shd w:val="clear" w:color="auto" w:fill="FFFFFF"/>
        <w:spacing w:before="100" w:beforeAutospacing="1" w:line="4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1D4D">
        <w:rPr>
          <w:rFonts w:ascii="Arial" w:eastAsia="Times New Roman" w:hAnsi="Arial" w:cs="Arial"/>
          <w:b/>
          <w:bCs/>
          <w:color w:val="000080"/>
          <w:sz w:val="15"/>
          <w:szCs w:val="15"/>
          <w:lang w:eastAsia="pt-BR"/>
        </w:rPr>
        <w:t>FONTES:</w:t>
      </w:r>
      <w:r w:rsidRPr="00561D4D">
        <w:rPr>
          <w:rFonts w:ascii="Arial" w:eastAsia="Times New Roman" w:hAnsi="Arial" w:cs="Arial"/>
          <w:b/>
          <w:bCs/>
          <w:color w:val="000000"/>
          <w:sz w:val="15"/>
          <w:lang w:eastAsia="pt-BR"/>
        </w:rPr>
        <w:t> </w:t>
      </w:r>
      <w:r w:rsidRPr="00561D4D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 xml:space="preserve">Portal Brasil e </w:t>
      </w:r>
      <w:proofErr w:type="spellStart"/>
      <w:proofErr w:type="gramStart"/>
      <w:r w:rsidRPr="00561D4D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Prodasen</w:t>
      </w:r>
      <w:proofErr w:type="spellEnd"/>
      <w:proofErr w:type="gramEnd"/>
      <w:r w:rsidRPr="00561D4D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.</w:t>
      </w:r>
    </w:p>
    <w:p w:rsidR="00561D4D" w:rsidRDefault="00561D4D"/>
    <w:sectPr w:rsidR="00561D4D" w:rsidSect="0057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61D4D"/>
    <w:rsid w:val="003E67BC"/>
    <w:rsid w:val="00561D4D"/>
    <w:rsid w:val="00570523"/>
    <w:rsid w:val="008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D4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6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Abames</dc:creator>
  <cp:keywords/>
  <dc:description/>
  <cp:lastModifiedBy>Abames</cp:lastModifiedBy>
  <cp:revision>1</cp:revision>
  <dcterms:created xsi:type="dcterms:W3CDTF">2016-06-14T14:05:00Z</dcterms:created>
  <dcterms:modified xsi:type="dcterms:W3CDTF">2016-06-14T14:09:00Z</dcterms:modified>
</cp:coreProperties>
</file>